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discusses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tech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resources.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software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s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desktop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numerous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software.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[00:00:25.250]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menu,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links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topic.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systems,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index.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detailed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topics.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subtopics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[00:01:04.250]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Within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article,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hyperlinks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topics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article.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tech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page,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documentation.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documentation,</w:t>
      </w:r>
      <w:r w:rsidR="00000000" w:rsidRPr="00000000" w:rsidDel="00000000">
        <w:rPr>
          <w:rtl w:val="0"/>
        </w:rPr>
        <w:t xml:space="preserve"> videos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downloads,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detailed</w:t>
      </w:r>
      <w:r w:rsidR="00000000" w:rsidRPr="00000000" w:rsidDel="00000000">
        <w:rPr>
          <w:rtl w:val="0"/>
        </w:rPr>
        <w:t xml:space="preserve"> installation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licensing</w:t>
      </w:r>
      <w:r w:rsidR="00000000" w:rsidRPr="00000000" w:rsidDel="00000000">
        <w:rPr>
          <w:rtl w:val="0"/>
        </w:rPr>
        <w:t xml:space="preserve"> instructions,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reference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outlining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detailed</w:t>
      </w:r>
      <w:r w:rsidR="00000000" w:rsidRPr="00000000" w:rsidDel="00000000">
        <w:rPr>
          <w:rtl w:val="0"/>
        </w:rPr>
        <w:t xml:space="preserve"> documentation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[00:01:57.330]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documentation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4.1.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[00:02:03.930]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Further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page,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papers</w:t>
      </w:r>
      <w:r w:rsidR="00000000" w:rsidRPr="00000000" w:rsidDel="00000000">
        <w:rPr>
          <w:rtl w:val="0"/>
        </w:rPr>
        <w:t xml:space="preserve"> explaining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possibilities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downloads,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Gallery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demos,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studies,</w:t>
      </w:r>
      <w:r w:rsidR="00000000" w:rsidRPr="00000000" w:rsidDel="00000000">
        <w:rPr>
          <w:rtl w:val="0"/>
        </w:rPr>
        <w:t xml:space="preserve"> sample</w:t>
      </w:r>
      <w:r w:rsidR="00000000" w:rsidRPr="00000000" w:rsidDel="00000000">
        <w:rPr>
          <w:rtl w:val="0"/>
        </w:rPr>
        <w:t xml:space="preserve"> outputs,</w:t>
      </w:r>
      <w:r w:rsidR="00000000" w:rsidRPr="00000000" w:rsidDel="00000000">
        <w:rPr>
          <w:rtl w:val="0"/>
        </w:rPr>
        <w:t xml:space="preserve"> slideshows,</w:t>
      </w:r>
      <w:r w:rsidR="00000000" w:rsidRPr="00000000" w:rsidDel="00000000">
        <w:rPr>
          <w:rtl w:val="0"/>
        </w:rPr>
        <w:t xml:space="preserve"> brochures,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APA</w:t>
      </w:r>
      <w:r w:rsidR="00000000" w:rsidRPr="00000000" w:rsidDel="00000000">
        <w:rPr>
          <w:rtl w:val="0"/>
        </w:rPr>
        <w:t xml:space="preserve"> Planners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Planners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Visits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support,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upgrade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logged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account.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upgrading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contract,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us@saleshitplaceways.com.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[00:02:59.550]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